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7C3" w:rsidRPr="006179AC" w:rsidRDefault="00ED52D9" w:rsidP="001527C3">
      <w:pPr>
        <w:spacing w:after="0" w:line="240" w:lineRule="auto"/>
        <w:jc w:val="center"/>
        <w:rPr>
          <w:rFonts w:eastAsia="Times New Roman" w:cs="Arial"/>
          <w:b/>
          <w:sz w:val="32"/>
          <w:szCs w:val="18"/>
          <w:lang w:eastAsia="fr-FR"/>
        </w:rPr>
      </w:pPr>
      <w:bookmarkStart w:id="0" w:name="_GoBack"/>
      <w:r w:rsidRPr="006179AC">
        <w:rPr>
          <w:noProof/>
          <w:sz w:val="28"/>
          <w:lang w:eastAsia="fr-FR"/>
        </w:rPr>
        <w:drawing>
          <wp:anchor distT="0" distB="0" distL="114300" distR="114300" simplePos="0" relativeHeight="251659264" behindDoc="1" locked="1" layoutInCell="1" allowOverlap="1" wp14:anchorId="469C78DF" wp14:editId="7BD5DCEC">
            <wp:simplePos x="0" y="0"/>
            <wp:positionH relativeFrom="column">
              <wp:posOffset>-899795</wp:posOffset>
            </wp:positionH>
            <wp:positionV relativeFrom="page">
              <wp:posOffset>0</wp:posOffset>
            </wp:positionV>
            <wp:extent cx="7561580" cy="10772775"/>
            <wp:effectExtent l="0" t="0" r="127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Malrau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77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527C3" w:rsidRPr="006179AC">
        <w:rPr>
          <w:b/>
          <w:sz w:val="24"/>
          <w:szCs w:val="16"/>
        </w:rPr>
        <w:t>Malraux Scène nationale Chambéry – Savoie</w:t>
      </w:r>
    </w:p>
    <w:p w:rsidR="001527C3" w:rsidRPr="006179AC" w:rsidRDefault="00831DE6" w:rsidP="001527C3">
      <w:pPr>
        <w:spacing w:after="0" w:line="240" w:lineRule="auto"/>
        <w:jc w:val="center"/>
        <w:rPr>
          <w:b/>
          <w:sz w:val="24"/>
          <w:szCs w:val="16"/>
        </w:rPr>
      </w:pPr>
      <w:hyperlink r:id="rId7" w:history="1">
        <w:r w:rsidR="001527C3" w:rsidRPr="006179AC">
          <w:rPr>
            <w:rStyle w:val="Lienhypertexte"/>
            <w:b/>
            <w:sz w:val="24"/>
            <w:szCs w:val="16"/>
          </w:rPr>
          <w:t>www.malrauxchambery.fr</w:t>
        </w:r>
      </w:hyperlink>
    </w:p>
    <w:p w:rsidR="001527C3" w:rsidRPr="006179AC" w:rsidRDefault="001527C3" w:rsidP="001527C3">
      <w:pPr>
        <w:spacing w:after="0" w:line="240" w:lineRule="auto"/>
        <w:jc w:val="center"/>
        <w:rPr>
          <w:b/>
          <w:sz w:val="24"/>
          <w:szCs w:val="16"/>
        </w:rPr>
      </w:pPr>
    </w:p>
    <w:p w:rsidR="001527C3" w:rsidRPr="006179AC" w:rsidRDefault="001527C3" w:rsidP="001527C3">
      <w:pPr>
        <w:spacing w:after="0" w:line="240" w:lineRule="auto"/>
        <w:jc w:val="center"/>
        <w:rPr>
          <w:b/>
          <w:sz w:val="24"/>
          <w:szCs w:val="16"/>
        </w:rPr>
      </w:pPr>
      <w:r w:rsidRPr="006179AC">
        <w:rPr>
          <w:b/>
          <w:sz w:val="24"/>
          <w:szCs w:val="16"/>
        </w:rPr>
        <w:t>recrute un</w:t>
      </w:r>
    </w:p>
    <w:p w:rsidR="001527C3" w:rsidRPr="006179AC" w:rsidRDefault="008F69C7" w:rsidP="001527C3">
      <w:pPr>
        <w:spacing w:after="0" w:line="240" w:lineRule="auto"/>
        <w:jc w:val="center"/>
        <w:rPr>
          <w:b/>
          <w:sz w:val="24"/>
          <w:szCs w:val="16"/>
        </w:rPr>
      </w:pPr>
      <w:r w:rsidRPr="006179AC">
        <w:rPr>
          <w:b/>
          <w:sz w:val="24"/>
          <w:szCs w:val="16"/>
        </w:rPr>
        <w:t>Chargé de maintenance (H/F)</w:t>
      </w:r>
    </w:p>
    <w:p w:rsidR="001527C3" w:rsidRPr="006179AC" w:rsidRDefault="001527C3" w:rsidP="001527C3">
      <w:pPr>
        <w:spacing w:after="0" w:line="240" w:lineRule="auto"/>
        <w:jc w:val="center"/>
        <w:rPr>
          <w:b/>
          <w:sz w:val="20"/>
          <w:szCs w:val="16"/>
        </w:rPr>
      </w:pPr>
    </w:p>
    <w:p w:rsidR="001527C3" w:rsidRPr="006179AC" w:rsidRDefault="001527C3" w:rsidP="001527C3">
      <w:pPr>
        <w:spacing w:after="0" w:line="240" w:lineRule="auto"/>
        <w:jc w:val="center"/>
        <w:rPr>
          <w:b/>
          <w:sz w:val="20"/>
          <w:szCs w:val="16"/>
        </w:rPr>
      </w:pPr>
    </w:p>
    <w:p w:rsidR="001527C3" w:rsidRPr="006179AC" w:rsidRDefault="001527C3" w:rsidP="001527C3">
      <w:pPr>
        <w:spacing w:after="0" w:line="240" w:lineRule="auto"/>
        <w:jc w:val="both"/>
        <w:rPr>
          <w:sz w:val="16"/>
          <w:szCs w:val="16"/>
        </w:rPr>
      </w:pPr>
      <w:r w:rsidRPr="006179AC">
        <w:rPr>
          <w:sz w:val="16"/>
          <w:szCs w:val="16"/>
        </w:rPr>
        <w:t>Malraux, Scène nationale Cha</w:t>
      </w:r>
      <w:r w:rsidR="00831DE6">
        <w:rPr>
          <w:sz w:val="16"/>
          <w:szCs w:val="16"/>
        </w:rPr>
        <w:t xml:space="preserve">mbéry Savoie, conçoit et met en œuvre </w:t>
      </w:r>
      <w:r w:rsidRPr="006179AC">
        <w:rPr>
          <w:sz w:val="16"/>
          <w:szCs w:val="16"/>
        </w:rPr>
        <w:t>une programmation artistique qui inclut les principales disciplines du spectacle vivant, des arts plastiques et du cinéma, avec une attention particulière portée sur le répertoire contemporain.</w:t>
      </w:r>
    </w:p>
    <w:p w:rsidR="001527C3" w:rsidRPr="006179AC" w:rsidRDefault="001527C3" w:rsidP="001527C3">
      <w:pPr>
        <w:spacing w:after="0" w:line="240" w:lineRule="auto"/>
        <w:jc w:val="both"/>
        <w:rPr>
          <w:sz w:val="16"/>
          <w:szCs w:val="16"/>
        </w:rPr>
      </w:pPr>
    </w:p>
    <w:p w:rsidR="001527C3" w:rsidRPr="006179AC" w:rsidRDefault="001527C3" w:rsidP="001527C3">
      <w:pPr>
        <w:spacing w:after="0" w:line="240" w:lineRule="auto"/>
        <w:jc w:val="both"/>
        <w:rPr>
          <w:sz w:val="16"/>
          <w:szCs w:val="16"/>
        </w:rPr>
      </w:pPr>
      <w:r w:rsidRPr="006179AC">
        <w:rPr>
          <w:sz w:val="16"/>
          <w:szCs w:val="16"/>
        </w:rPr>
        <w:t>La scène nationale développe ses activités à partir de deux lieux qu’elle gère directement :</w:t>
      </w:r>
    </w:p>
    <w:p w:rsidR="001527C3" w:rsidRPr="006179AC" w:rsidRDefault="001527C3" w:rsidP="001527C3">
      <w:pPr>
        <w:spacing w:after="0" w:line="240" w:lineRule="auto"/>
        <w:jc w:val="both"/>
        <w:rPr>
          <w:sz w:val="16"/>
          <w:szCs w:val="16"/>
        </w:rPr>
      </w:pPr>
      <w:r w:rsidRPr="006179AC">
        <w:rPr>
          <w:sz w:val="16"/>
          <w:szCs w:val="16"/>
        </w:rPr>
        <w:t>- L’Espace Malraux : deux  salles de spectacle de 935 places/90 places, une salle de répétition, deux salles d’exposition, une salle de cinéma de 154 places</w:t>
      </w:r>
    </w:p>
    <w:p w:rsidR="001527C3" w:rsidRPr="006179AC" w:rsidRDefault="001527C3" w:rsidP="001527C3">
      <w:pPr>
        <w:spacing w:after="0" w:line="240" w:lineRule="auto"/>
        <w:jc w:val="both"/>
        <w:rPr>
          <w:sz w:val="16"/>
          <w:szCs w:val="16"/>
        </w:rPr>
      </w:pPr>
      <w:r w:rsidRPr="006179AC">
        <w:rPr>
          <w:sz w:val="16"/>
          <w:szCs w:val="16"/>
        </w:rPr>
        <w:t>- Le Théâtre Charles Dullin : théâtre à l’italienne de 430 places</w:t>
      </w:r>
    </w:p>
    <w:p w:rsidR="001527C3" w:rsidRPr="006179AC" w:rsidRDefault="001527C3" w:rsidP="001527C3">
      <w:pPr>
        <w:spacing w:after="0" w:line="240" w:lineRule="auto"/>
        <w:jc w:val="both"/>
        <w:rPr>
          <w:sz w:val="16"/>
          <w:szCs w:val="16"/>
        </w:rPr>
      </w:pPr>
    </w:p>
    <w:p w:rsidR="001527C3" w:rsidRPr="006179AC" w:rsidRDefault="001527C3" w:rsidP="001527C3">
      <w:pPr>
        <w:spacing w:after="0" w:line="240" w:lineRule="auto"/>
        <w:jc w:val="both"/>
        <w:rPr>
          <w:sz w:val="16"/>
          <w:szCs w:val="16"/>
        </w:rPr>
      </w:pPr>
      <w:r w:rsidRPr="006179AC">
        <w:rPr>
          <w:sz w:val="16"/>
          <w:szCs w:val="16"/>
        </w:rPr>
        <w:t>Elle développe également en coopération un projet de tiers lieu (restauration et activité culturelle) et une activité artistique régulière dans le département de la Savoie.</w:t>
      </w:r>
    </w:p>
    <w:p w:rsidR="001527C3" w:rsidRPr="006179AC" w:rsidRDefault="001527C3" w:rsidP="001527C3">
      <w:pPr>
        <w:spacing w:after="0" w:line="240" w:lineRule="auto"/>
        <w:jc w:val="both"/>
        <w:rPr>
          <w:sz w:val="16"/>
          <w:szCs w:val="16"/>
        </w:rPr>
      </w:pPr>
    </w:p>
    <w:p w:rsidR="001527C3" w:rsidRPr="006179AC" w:rsidRDefault="001527C3" w:rsidP="001527C3">
      <w:pPr>
        <w:spacing w:after="0" w:line="240" w:lineRule="auto"/>
        <w:ind w:left="709"/>
        <w:jc w:val="both"/>
        <w:rPr>
          <w:sz w:val="16"/>
          <w:szCs w:val="16"/>
        </w:rPr>
      </w:pPr>
      <w:r w:rsidRPr="006179AC">
        <w:rPr>
          <w:sz w:val="16"/>
          <w:szCs w:val="16"/>
        </w:rPr>
        <w:t xml:space="preserve">Equipe </w:t>
      </w:r>
      <w:r w:rsidR="00420627" w:rsidRPr="006179AC">
        <w:rPr>
          <w:sz w:val="16"/>
          <w:szCs w:val="16"/>
        </w:rPr>
        <w:t xml:space="preserve">permanente </w:t>
      </w:r>
      <w:r w:rsidRPr="006179AC">
        <w:rPr>
          <w:sz w:val="16"/>
          <w:szCs w:val="16"/>
        </w:rPr>
        <w:t>: 3</w:t>
      </w:r>
      <w:r w:rsidR="00420627" w:rsidRPr="006179AC">
        <w:rPr>
          <w:sz w:val="16"/>
          <w:szCs w:val="16"/>
        </w:rPr>
        <w:t>3</w:t>
      </w:r>
      <w:r w:rsidRPr="006179AC">
        <w:rPr>
          <w:sz w:val="16"/>
          <w:szCs w:val="16"/>
        </w:rPr>
        <w:t xml:space="preserve"> personnes</w:t>
      </w:r>
    </w:p>
    <w:p w:rsidR="001527C3" w:rsidRPr="006179AC" w:rsidRDefault="001527C3" w:rsidP="001527C3">
      <w:pPr>
        <w:spacing w:after="0" w:line="240" w:lineRule="auto"/>
        <w:ind w:left="709"/>
        <w:jc w:val="both"/>
        <w:rPr>
          <w:sz w:val="16"/>
          <w:szCs w:val="16"/>
        </w:rPr>
      </w:pPr>
      <w:r w:rsidRPr="006179AC">
        <w:rPr>
          <w:sz w:val="16"/>
          <w:szCs w:val="16"/>
        </w:rPr>
        <w:t xml:space="preserve">Budget 2017 : 5 M€ </w:t>
      </w:r>
    </w:p>
    <w:p w:rsidR="001527C3" w:rsidRPr="006179AC" w:rsidRDefault="001527C3" w:rsidP="001527C3">
      <w:pPr>
        <w:spacing w:after="0" w:line="240" w:lineRule="auto"/>
        <w:ind w:left="709"/>
        <w:jc w:val="both"/>
        <w:rPr>
          <w:sz w:val="16"/>
          <w:szCs w:val="16"/>
        </w:rPr>
      </w:pPr>
      <w:r w:rsidRPr="006179AC">
        <w:rPr>
          <w:sz w:val="16"/>
          <w:szCs w:val="16"/>
        </w:rPr>
        <w:t>Entre 65 et 75000 entrées spectacle vivant / Entre 10 et 15000 entrées cinéma</w:t>
      </w:r>
    </w:p>
    <w:p w:rsidR="001527C3" w:rsidRPr="006179AC" w:rsidRDefault="001527C3" w:rsidP="001527C3">
      <w:pPr>
        <w:spacing w:after="0" w:line="240" w:lineRule="auto"/>
        <w:outlineLvl w:val="1"/>
        <w:rPr>
          <w:rFonts w:eastAsia="Times New Roman" w:cs="Times New Roman"/>
          <w:b/>
          <w:sz w:val="16"/>
          <w:szCs w:val="16"/>
          <w:lang w:eastAsia="fr-FR"/>
        </w:rPr>
      </w:pPr>
    </w:p>
    <w:p w:rsidR="001527C3" w:rsidRPr="006179AC" w:rsidRDefault="001527C3" w:rsidP="001527C3">
      <w:pPr>
        <w:spacing w:after="0" w:line="240" w:lineRule="auto"/>
        <w:outlineLvl w:val="1"/>
        <w:rPr>
          <w:rFonts w:eastAsia="Times New Roman" w:cs="Times New Roman"/>
          <w:b/>
          <w:sz w:val="16"/>
          <w:szCs w:val="16"/>
          <w:lang w:eastAsia="fr-FR"/>
        </w:rPr>
      </w:pPr>
    </w:p>
    <w:p w:rsidR="001527C3" w:rsidRPr="006179AC" w:rsidRDefault="001527C3" w:rsidP="001527C3">
      <w:pPr>
        <w:spacing w:after="0" w:line="240" w:lineRule="auto"/>
        <w:outlineLvl w:val="1"/>
        <w:rPr>
          <w:rFonts w:eastAsia="Times New Roman" w:cs="Times New Roman"/>
          <w:b/>
          <w:sz w:val="16"/>
          <w:szCs w:val="16"/>
          <w:lang w:eastAsia="fr-FR"/>
        </w:rPr>
      </w:pPr>
      <w:r w:rsidRPr="006179AC">
        <w:rPr>
          <w:rFonts w:eastAsia="Times New Roman" w:cs="Times New Roman"/>
          <w:b/>
          <w:sz w:val="16"/>
          <w:szCs w:val="16"/>
          <w:lang w:eastAsia="fr-FR"/>
        </w:rPr>
        <w:t>Missions</w:t>
      </w:r>
    </w:p>
    <w:p w:rsidR="00817884" w:rsidRPr="006179AC" w:rsidRDefault="00817884" w:rsidP="001527C3">
      <w:pPr>
        <w:spacing w:after="0" w:line="240" w:lineRule="auto"/>
        <w:outlineLvl w:val="1"/>
        <w:rPr>
          <w:rFonts w:eastAsia="Times New Roman" w:cs="Times New Roman"/>
          <w:b/>
          <w:sz w:val="16"/>
          <w:szCs w:val="16"/>
          <w:lang w:eastAsia="fr-FR"/>
        </w:rPr>
      </w:pPr>
    </w:p>
    <w:p w:rsidR="00817884" w:rsidRPr="006179AC" w:rsidRDefault="00817884" w:rsidP="001527C3">
      <w:pPr>
        <w:spacing w:after="0" w:line="240" w:lineRule="auto"/>
        <w:outlineLvl w:val="1"/>
        <w:rPr>
          <w:sz w:val="16"/>
          <w:szCs w:val="16"/>
        </w:rPr>
      </w:pPr>
      <w:r w:rsidRPr="006179AC">
        <w:rPr>
          <w:sz w:val="16"/>
          <w:szCs w:val="16"/>
        </w:rPr>
        <w:t>Sous l’autorité du régisseur général d’exploitation et du directeur technique, au sein d’une équi</w:t>
      </w:r>
      <w:r w:rsidR="0011165B">
        <w:rPr>
          <w:sz w:val="16"/>
          <w:szCs w:val="16"/>
        </w:rPr>
        <w:t xml:space="preserve">pe technique  permanente de 12 personnes, </w:t>
      </w:r>
      <w:r w:rsidRPr="006179AC">
        <w:rPr>
          <w:sz w:val="16"/>
          <w:szCs w:val="16"/>
        </w:rPr>
        <w:t>il/elle</w:t>
      </w:r>
      <w:r w:rsidRPr="006179AC">
        <w:rPr>
          <w:rFonts w:cs="Courier New"/>
          <w:sz w:val="16"/>
          <w:szCs w:val="16"/>
        </w:rPr>
        <w:t> </w:t>
      </w:r>
      <w:r w:rsidRPr="006179AC">
        <w:rPr>
          <w:sz w:val="16"/>
          <w:szCs w:val="16"/>
        </w:rPr>
        <w:t>:</w:t>
      </w:r>
    </w:p>
    <w:p w:rsidR="008F69C7" w:rsidRPr="006179AC" w:rsidRDefault="008F69C7" w:rsidP="008F69C7">
      <w:pPr>
        <w:spacing w:after="0" w:line="240" w:lineRule="auto"/>
        <w:rPr>
          <w:sz w:val="16"/>
          <w:szCs w:val="16"/>
        </w:rPr>
      </w:pPr>
    </w:p>
    <w:p w:rsidR="00DF15E8" w:rsidRDefault="00DF15E8" w:rsidP="00DF15E8">
      <w:pPr>
        <w:pStyle w:val="Paragraphedeliste"/>
        <w:numPr>
          <w:ilvl w:val="0"/>
          <w:numId w:val="5"/>
        </w:numPr>
        <w:spacing w:after="0" w:line="240" w:lineRule="auto"/>
        <w:rPr>
          <w:sz w:val="16"/>
          <w:szCs w:val="16"/>
        </w:rPr>
      </w:pPr>
      <w:r w:rsidRPr="006179AC">
        <w:rPr>
          <w:sz w:val="16"/>
          <w:szCs w:val="16"/>
        </w:rPr>
        <w:t>assure la mise en place des activités dans les salles annexes (</w:t>
      </w:r>
      <w:r>
        <w:rPr>
          <w:sz w:val="16"/>
          <w:szCs w:val="16"/>
        </w:rPr>
        <w:t xml:space="preserve">tiers-lieu, </w:t>
      </w:r>
      <w:r w:rsidRPr="006179AC">
        <w:rPr>
          <w:sz w:val="16"/>
          <w:szCs w:val="16"/>
        </w:rPr>
        <w:t>salles de réunion, salle de répétition, salles d’exposition</w:t>
      </w:r>
      <w:r>
        <w:rPr>
          <w:sz w:val="16"/>
          <w:szCs w:val="16"/>
        </w:rPr>
        <w:t>…</w:t>
      </w:r>
      <w:r w:rsidRPr="006179AC">
        <w:rPr>
          <w:sz w:val="16"/>
          <w:szCs w:val="16"/>
        </w:rPr>
        <w:t>)</w:t>
      </w:r>
    </w:p>
    <w:p w:rsidR="00DF15E8" w:rsidRPr="006179AC" w:rsidRDefault="00DF15E8" w:rsidP="00DF15E8">
      <w:pPr>
        <w:pStyle w:val="Paragraphedeliste"/>
        <w:spacing w:after="0" w:line="240" w:lineRule="auto"/>
        <w:rPr>
          <w:sz w:val="16"/>
          <w:szCs w:val="16"/>
        </w:rPr>
      </w:pPr>
    </w:p>
    <w:p w:rsidR="008F69C7" w:rsidRPr="006179AC" w:rsidRDefault="008F69C7" w:rsidP="00817884">
      <w:pPr>
        <w:pStyle w:val="Paragraphedeliste"/>
        <w:numPr>
          <w:ilvl w:val="0"/>
          <w:numId w:val="5"/>
        </w:numPr>
        <w:spacing w:after="0" w:line="240" w:lineRule="auto"/>
        <w:rPr>
          <w:sz w:val="16"/>
          <w:szCs w:val="16"/>
        </w:rPr>
      </w:pPr>
      <w:r w:rsidRPr="006179AC">
        <w:rPr>
          <w:sz w:val="16"/>
          <w:szCs w:val="16"/>
        </w:rPr>
        <w:t xml:space="preserve">veille et participe à l’entretien courant du bâtiment à titre préventif ou curatif  (électricité plomberie peinture…) et notamment à l’état de fonctionnement des éclairages du bâtiment et des opérations de </w:t>
      </w:r>
      <w:proofErr w:type="spellStart"/>
      <w:r w:rsidRPr="006179AC">
        <w:rPr>
          <w:sz w:val="16"/>
          <w:szCs w:val="16"/>
        </w:rPr>
        <w:t>re-lamping</w:t>
      </w:r>
      <w:proofErr w:type="spellEnd"/>
      <w:r w:rsidRPr="006179AC">
        <w:rPr>
          <w:sz w:val="16"/>
          <w:szCs w:val="16"/>
        </w:rPr>
        <w:t>, ou les interventions de nettoyage du bâtiment.</w:t>
      </w:r>
    </w:p>
    <w:p w:rsidR="00817884" w:rsidRPr="006179AC" w:rsidRDefault="00817884" w:rsidP="00817884">
      <w:pPr>
        <w:pStyle w:val="Paragraphedeliste"/>
        <w:spacing w:after="0" w:line="240" w:lineRule="auto"/>
        <w:rPr>
          <w:sz w:val="16"/>
          <w:szCs w:val="16"/>
        </w:rPr>
      </w:pPr>
    </w:p>
    <w:p w:rsidR="008F69C7" w:rsidRPr="006179AC" w:rsidRDefault="008F69C7" w:rsidP="008F69C7">
      <w:pPr>
        <w:pStyle w:val="Paragraphedeliste"/>
        <w:numPr>
          <w:ilvl w:val="0"/>
          <w:numId w:val="5"/>
        </w:numPr>
        <w:spacing w:after="0" w:line="240" w:lineRule="auto"/>
        <w:rPr>
          <w:sz w:val="16"/>
          <w:szCs w:val="16"/>
        </w:rPr>
      </w:pPr>
      <w:r w:rsidRPr="006179AC">
        <w:rPr>
          <w:sz w:val="16"/>
          <w:szCs w:val="16"/>
        </w:rPr>
        <w:t>organise la gestion des stocks et le réapprovisionnement des consommables bâtiment (ampoules, néons, -serrurerie, etc.)</w:t>
      </w:r>
    </w:p>
    <w:p w:rsidR="008F69C7" w:rsidRPr="006179AC" w:rsidRDefault="008F69C7" w:rsidP="008F69C7">
      <w:pPr>
        <w:spacing w:after="0" w:line="240" w:lineRule="auto"/>
        <w:rPr>
          <w:sz w:val="16"/>
          <w:szCs w:val="16"/>
        </w:rPr>
      </w:pPr>
    </w:p>
    <w:p w:rsidR="008F69C7" w:rsidRPr="006179AC" w:rsidRDefault="008471DD" w:rsidP="008F69C7">
      <w:pPr>
        <w:pStyle w:val="Paragraphedeliste"/>
        <w:numPr>
          <w:ilvl w:val="0"/>
          <w:numId w:val="5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o</w:t>
      </w:r>
      <w:r w:rsidR="008F69C7" w:rsidRPr="006179AC">
        <w:rPr>
          <w:sz w:val="16"/>
          <w:szCs w:val="16"/>
        </w:rPr>
        <w:t>rganise la gestion de la logistique de la collecte des déchets, et participation à la réflexion pour l’amélioration du système de tri.</w:t>
      </w:r>
    </w:p>
    <w:p w:rsidR="008F69C7" w:rsidRPr="006179AC" w:rsidRDefault="008F69C7" w:rsidP="008F69C7">
      <w:pPr>
        <w:spacing w:after="0" w:line="240" w:lineRule="auto"/>
        <w:ind w:left="720"/>
        <w:rPr>
          <w:sz w:val="16"/>
          <w:szCs w:val="16"/>
        </w:rPr>
      </w:pPr>
    </w:p>
    <w:p w:rsidR="008F69C7" w:rsidRPr="006179AC" w:rsidRDefault="008F69C7" w:rsidP="008F69C7">
      <w:pPr>
        <w:pStyle w:val="Paragraphedeliste"/>
        <w:numPr>
          <w:ilvl w:val="0"/>
          <w:numId w:val="5"/>
        </w:numPr>
        <w:spacing w:after="0" w:line="240" w:lineRule="auto"/>
        <w:rPr>
          <w:sz w:val="16"/>
          <w:szCs w:val="16"/>
        </w:rPr>
      </w:pPr>
      <w:r w:rsidRPr="006179AC">
        <w:rPr>
          <w:sz w:val="16"/>
          <w:szCs w:val="16"/>
        </w:rPr>
        <w:t>assure une veille logistique, sur l’évolution des équipements techniques et des méthodes pouvant améliorer la maintenance du bâtiment</w:t>
      </w:r>
    </w:p>
    <w:p w:rsidR="008F69C7" w:rsidRPr="006179AC" w:rsidRDefault="008F69C7" w:rsidP="008F69C7">
      <w:pPr>
        <w:spacing w:after="0" w:line="240" w:lineRule="auto"/>
        <w:ind w:left="720"/>
        <w:rPr>
          <w:sz w:val="16"/>
          <w:szCs w:val="16"/>
        </w:rPr>
      </w:pPr>
    </w:p>
    <w:p w:rsidR="008F69C7" w:rsidRPr="006179AC" w:rsidRDefault="008F69C7" w:rsidP="008F69C7">
      <w:pPr>
        <w:pStyle w:val="Paragraphedeliste"/>
        <w:numPr>
          <w:ilvl w:val="0"/>
          <w:numId w:val="5"/>
        </w:numPr>
        <w:spacing w:after="0" w:line="240" w:lineRule="auto"/>
        <w:rPr>
          <w:sz w:val="16"/>
          <w:szCs w:val="16"/>
        </w:rPr>
      </w:pPr>
      <w:r w:rsidRPr="006179AC">
        <w:rPr>
          <w:sz w:val="16"/>
          <w:szCs w:val="16"/>
        </w:rPr>
        <w:t>réalise le suivi des contrats de maintenance et des contrôles périodiques en lien avec  des prestataires extérieurs.</w:t>
      </w:r>
    </w:p>
    <w:p w:rsidR="008F69C7" w:rsidRPr="006179AC" w:rsidRDefault="008F69C7" w:rsidP="008F69C7">
      <w:pPr>
        <w:spacing w:after="0" w:line="240" w:lineRule="auto"/>
        <w:ind w:left="720"/>
        <w:rPr>
          <w:sz w:val="16"/>
          <w:szCs w:val="16"/>
        </w:rPr>
      </w:pPr>
    </w:p>
    <w:p w:rsidR="008F69C7" w:rsidRPr="006179AC" w:rsidRDefault="008F69C7" w:rsidP="008F69C7">
      <w:pPr>
        <w:pStyle w:val="Paragraphedeliste"/>
        <w:numPr>
          <w:ilvl w:val="0"/>
          <w:numId w:val="5"/>
        </w:numPr>
        <w:spacing w:after="0" w:line="240" w:lineRule="auto"/>
        <w:rPr>
          <w:sz w:val="16"/>
          <w:szCs w:val="16"/>
        </w:rPr>
      </w:pPr>
      <w:r w:rsidRPr="006179AC">
        <w:rPr>
          <w:sz w:val="16"/>
          <w:szCs w:val="16"/>
        </w:rPr>
        <w:t>assure l’accueil du public et notamment l’accompagnement des personnes handicapées</w:t>
      </w:r>
    </w:p>
    <w:p w:rsidR="008F69C7" w:rsidRPr="006179AC" w:rsidRDefault="008F69C7" w:rsidP="008F69C7">
      <w:pPr>
        <w:spacing w:after="0" w:line="240" w:lineRule="auto"/>
        <w:ind w:left="720"/>
        <w:rPr>
          <w:sz w:val="16"/>
          <w:szCs w:val="16"/>
        </w:rPr>
      </w:pPr>
    </w:p>
    <w:p w:rsidR="008F69C7" w:rsidRPr="006179AC" w:rsidRDefault="00C318C1" w:rsidP="008F69C7">
      <w:pPr>
        <w:pStyle w:val="Paragraphedeliste"/>
        <w:numPr>
          <w:ilvl w:val="0"/>
          <w:numId w:val="5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assure le</w:t>
      </w:r>
      <w:r w:rsidR="008F69C7" w:rsidRPr="006179AC">
        <w:rPr>
          <w:sz w:val="16"/>
          <w:szCs w:val="16"/>
        </w:rPr>
        <w:t xml:space="preserve"> suivi des équipements concourant à la sécurité incendie du bâtiment, premiers secours, Equipier de Première Intervention, responsable de l’évacuation du public et de l’accueil des Services de Secours) SSIAP 1</w:t>
      </w:r>
    </w:p>
    <w:p w:rsidR="008F69C7" w:rsidRPr="006179AC" w:rsidRDefault="008F69C7" w:rsidP="008F69C7">
      <w:pPr>
        <w:spacing w:after="0" w:line="240" w:lineRule="auto"/>
        <w:ind w:left="720"/>
        <w:rPr>
          <w:sz w:val="16"/>
          <w:szCs w:val="16"/>
        </w:rPr>
      </w:pPr>
    </w:p>
    <w:p w:rsidR="008F69C7" w:rsidRPr="006179AC" w:rsidRDefault="00C318C1" w:rsidP="008F69C7">
      <w:pPr>
        <w:pStyle w:val="Paragraphedeliste"/>
        <w:numPr>
          <w:ilvl w:val="0"/>
          <w:numId w:val="5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assure l’ouverture et </w:t>
      </w:r>
      <w:r w:rsidR="008F69C7" w:rsidRPr="006179AC">
        <w:rPr>
          <w:sz w:val="16"/>
          <w:szCs w:val="16"/>
        </w:rPr>
        <w:t xml:space="preserve"> la fermeture de l’ensemble des </w:t>
      </w:r>
      <w:r>
        <w:rPr>
          <w:sz w:val="16"/>
          <w:szCs w:val="16"/>
        </w:rPr>
        <w:t xml:space="preserve">locaux de l’Espace Malraux et </w:t>
      </w:r>
      <w:r w:rsidR="008F69C7" w:rsidRPr="006179AC">
        <w:rPr>
          <w:sz w:val="16"/>
          <w:szCs w:val="16"/>
        </w:rPr>
        <w:t xml:space="preserve"> leur mise en sécurité</w:t>
      </w:r>
    </w:p>
    <w:p w:rsidR="008F69C7" w:rsidRPr="006179AC" w:rsidRDefault="008F69C7" w:rsidP="008F69C7">
      <w:pPr>
        <w:spacing w:after="0" w:line="240" w:lineRule="auto"/>
        <w:ind w:left="720"/>
        <w:rPr>
          <w:sz w:val="16"/>
          <w:szCs w:val="16"/>
        </w:rPr>
      </w:pPr>
    </w:p>
    <w:p w:rsidR="001527C3" w:rsidRPr="006179AC" w:rsidRDefault="001527C3" w:rsidP="001527C3">
      <w:pPr>
        <w:spacing w:after="0" w:line="240" w:lineRule="auto"/>
        <w:ind w:left="720"/>
        <w:rPr>
          <w:rFonts w:eastAsia="Calibri" w:cs="Arial"/>
          <w:sz w:val="16"/>
          <w:szCs w:val="16"/>
        </w:rPr>
      </w:pPr>
    </w:p>
    <w:p w:rsidR="001527C3" w:rsidRPr="006179AC" w:rsidRDefault="001527C3" w:rsidP="001527C3">
      <w:pPr>
        <w:spacing w:after="0" w:line="240" w:lineRule="auto"/>
        <w:outlineLvl w:val="1"/>
        <w:rPr>
          <w:rFonts w:eastAsia="Times New Roman" w:cs="Times New Roman"/>
          <w:b/>
          <w:sz w:val="16"/>
          <w:szCs w:val="16"/>
          <w:lang w:eastAsia="fr-FR"/>
        </w:rPr>
      </w:pPr>
    </w:p>
    <w:p w:rsidR="001527C3" w:rsidRPr="006179AC" w:rsidRDefault="001527C3" w:rsidP="001527C3">
      <w:pPr>
        <w:spacing w:after="0" w:line="240" w:lineRule="auto"/>
        <w:outlineLvl w:val="1"/>
        <w:rPr>
          <w:rFonts w:eastAsia="Times New Roman" w:cs="Times New Roman"/>
          <w:b/>
          <w:sz w:val="16"/>
          <w:szCs w:val="16"/>
          <w:lang w:eastAsia="fr-FR"/>
        </w:rPr>
      </w:pPr>
      <w:r w:rsidRPr="006179AC">
        <w:rPr>
          <w:rFonts w:eastAsia="Times New Roman" w:cs="Times New Roman"/>
          <w:b/>
          <w:sz w:val="16"/>
          <w:szCs w:val="16"/>
          <w:lang w:eastAsia="fr-FR"/>
        </w:rPr>
        <w:t>Aptitudes et prérequis</w:t>
      </w:r>
    </w:p>
    <w:p w:rsidR="008F69C7" w:rsidRPr="006179AC" w:rsidRDefault="008F69C7" w:rsidP="00817884">
      <w:pPr>
        <w:spacing w:after="0" w:line="240" w:lineRule="auto"/>
        <w:ind w:left="57" w:firstLine="708"/>
        <w:rPr>
          <w:rFonts w:eastAsia="Calibri" w:cs="Arial"/>
          <w:sz w:val="16"/>
          <w:szCs w:val="16"/>
        </w:rPr>
      </w:pPr>
      <w:r w:rsidRPr="006179AC">
        <w:rPr>
          <w:rFonts w:eastAsia="Calibri" w:cs="Arial"/>
          <w:sz w:val="16"/>
          <w:szCs w:val="16"/>
        </w:rPr>
        <w:t xml:space="preserve">Habilitation électrique </w:t>
      </w:r>
    </w:p>
    <w:p w:rsidR="008F69C7" w:rsidRPr="006179AC" w:rsidRDefault="008F69C7" w:rsidP="008F69C7">
      <w:pPr>
        <w:spacing w:after="0" w:line="240" w:lineRule="auto"/>
        <w:ind w:left="765"/>
        <w:rPr>
          <w:rFonts w:eastAsia="Calibri" w:cs="Arial"/>
          <w:sz w:val="16"/>
          <w:szCs w:val="16"/>
        </w:rPr>
      </w:pPr>
      <w:r w:rsidRPr="006179AC">
        <w:rPr>
          <w:rFonts w:eastAsia="Calibri" w:cs="Arial"/>
          <w:sz w:val="16"/>
          <w:szCs w:val="16"/>
        </w:rPr>
        <w:t>Permis B</w:t>
      </w:r>
    </w:p>
    <w:p w:rsidR="001527C3" w:rsidRPr="006179AC" w:rsidRDefault="008F69C7" w:rsidP="008F69C7">
      <w:pPr>
        <w:spacing w:after="0" w:line="240" w:lineRule="auto"/>
        <w:ind w:left="765"/>
        <w:rPr>
          <w:rFonts w:eastAsia="Calibri" w:cs="Arial"/>
          <w:sz w:val="16"/>
          <w:szCs w:val="16"/>
        </w:rPr>
      </w:pPr>
      <w:r w:rsidRPr="006179AC">
        <w:rPr>
          <w:rFonts w:eastAsia="Calibri" w:cs="Arial"/>
          <w:sz w:val="16"/>
          <w:szCs w:val="16"/>
        </w:rPr>
        <w:t>Grande disponibilité (notamment en soirée et les week-ends)</w:t>
      </w:r>
    </w:p>
    <w:p w:rsidR="008F69C7" w:rsidRPr="006179AC" w:rsidRDefault="008F69C7" w:rsidP="008F69C7">
      <w:pPr>
        <w:spacing w:after="0" w:line="240" w:lineRule="auto"/>
        <w:ind w:left="765"/>
        <w:rPr>
          <w:rFonts w:eastAsia="Calibri" w:cs="Arial"/>
          <w:sz w:val="16"/>
          <w:szCs w:val="16"/>
        </w:rPr>
      </w:pPr>
      <w:r w:rsidRPr="006179AC">
        <w:rPr>
          <w:rFonts w:eastAsia="Calibri" w:cs="Arial"/>
          <w:sz w:val="16"/>
          <w:szCs w:val="16"/>
        </w:rPr>
        <w:t>SSIAP 1 serait un plus</w:t>
      </w:r>
    </w:p>
    <w:p w:rsidR="00817884" w:rsidRPr="006179AC" w:rsidRDefault="001527C3" w:rsidP="001527C3">
      <w:pPr>
        <w:spacing w:after="0" w:line="240" w:lineRule="auto"/>
        <w:jc w:val="both"/>
        <w:rPr>
          <w:rFonts w:eastAsia="Calibri" w:cs="Arial"/>
          <w:b/>
          <w:bCs/>
          <w:sz w:val="16"/>
          <w:szCs w:val="16"/>
        </w:rPr>
      </w:pPr>
      <w:r w:rsidRPr="006179AC">
        <w:rPr>
          <w:rFonts w:eastAsia="Calibri" w:cs="Arial"/>
          <w:sz w:val="16"/>
          <w:szCs w:val="16"/>
        </w:rPr>
        <w:br/>
      </w:r>
      <w:r w:rsidRPr="006179AC">
        <w:rPr>
          <w:rFonts w:eastAsia="Calibri" w:cs="Arial"/>
          <w:sz w:val="16"/>
          <w:szCs w:val="16"/>
        </w:rPr>
        <w:br/>
      </w:r>
      <w:r w:rsidRPr="006179AC">
        <w:rPr>
          <w:rFonts w:eastAsia="Calibri" w:cs="Arial"/>
          <w:b/>
          <w:sz w:val="16"/>
          <w:szCs w:val="16"/>
        </w:rPr>
        <w:t>Poste à pourvoir</w:t>
      </w:r>
      <w:r w:rsidR="0011165B">
        <w:rPr>
          <w:rFonts w:eastAsia="Calibri" w:cs="Arial"/>
          <w:b/>
          <w:sz w:val="16"/>
          <w:szCs w:val="16"/>
        </w:rPr>
        <w:t> :</w:t>
      </w:r>
      <w:r w:rsidRPr="006179AC">
        <w:rPr>
          <w:rFonts w:eastAsia="Calibri" w:cs="Arial"/>
          <w:b/>
          <w:sz w:val="16"/>
          <w:szCs w:val="16"/>
        </w:rPr>
        <w:t xml:space="preserve"> </w:t>
      </w:r>
      <w:r w:rsidR="00933996">
        <w:rPr>
          <w:rFonts w:eastAsia="Calibri" w:cs="Arial"/>
          <w:b/>
          <w:sz w:val="16"/>
          <w:szCs w:val="16"/>
        </w:rPr>
        <w:t>automne</w:t>
      </w:r>
      <w:r w:rsidR="006179AC">
        <w:rPr>
          <w:rFonts w:eastAsia="Calibri" w:cs="Arial"/>
          <w:b/>
          <w:sz w:val="16"/>
          <w:szCs w:val="16"/>
        </w:rPr>
        <w:t xml:space="preserve"> 2020</w:t>
      </w:r>
    </w:p>
    <w:p w:rsidR="001527C3" w:rsidRPr="006179AC" w:rsidRDefault="001527C3" w:rsidP="001527C3">
      <w:pPr>
        <w:spacing w:after="0" w:line="240" w:lineRule="auto"/>
        <w:jc w:val="both"/>
        <w:rPr>
          <w:rFonts w:eastAsia="Calibri" w:cs="Arial"/>
          <w:b/>
          <w:bCs/>
          <w:sz w:val="16"/>
          <w:szCs w:val="16"/>
        </w:rPr>
      </w:pPr>
      <w:r w:rsidRPr="006179AC">
        <w:rPr>
          <w:rFonts w:eastAsia="Calibri" w:cs="Arial"/>
          <w:sz w:val="16"/>
          <w:szCs w:val="16"/>
        </w:rPr>
        <w:t>Secteur d'activité : Culture - Spectacle vivant</w:t>
      </w:r>
    </w:p>
    <w:p w:rsidR="001527C3" w:rsidRPr="006179AC" w:rsidRDefault="001527C3" w:rsidP="001527C3">
      <w:pPr>
        <w:spacing w:after="0"/>
        <w:jc w:val="both"/>
        <w:rPr>
          <w:rFonts w:eastAsia="Calibri" w:cs="Arial"/>
          <w:sz w:val="16"/>
          <w:szCs w:val="16"/>
        </w:rPr>
      </w:pPr>
      <w:r w:rsidRPr="006179AC">
        <w:rPr>
          <w:rFonts w:eastAsia="Calibri" w:cs="Arial"/>
          <w:sz w:val="16"/>
          <w:szCs w:val="16"/>
        </w:rPr>
        <w:t>Localisation : Chambéry, Savoie, Rhône-Alpes</w:t>
      </w:r>
    </w:p>
    <w:p w:rsidR="001527C3" w:rsidRPr="006179AC" w:rsidRDefault="001527C3" w:rsidP="001527C3">
      <w:pPr>
        <w:spacing w:after="0"/>
        <w:jc w:val="both"/>
        <w:rPr>
          <w:rFonts w:eastAsia="Calibri" w:cs="Arial"/>
          <w:sz w:val="16"/>
          <w:szCs w:val="16"/>
        </w:rPr>
      </w:pPr>
      <w:r w:rsidRPr="006179AC">
        <w:rPr>
          <w:rFonts w:eastAsia="Calibri" w:cs="Arial"/>
          <w:sz w:val="16"/>
          <w:szCs w:val="16"/>
        </w:rPr>
        <w:t xml:space="preserve">Type de contrat : CDI – </w:t>
      </w:r>
      <w:r w:rsidR="008F69C7" w:rsidRPr="006179AC">
        <w:rPr>
          <w:rFonts w:eastAsia="Calibri" w:cs="Arial"/>
          <w:sz w:val="16"/>
          <w:szCs w:val="16"/>
        </w:rPr>
        <w:t>agent de maitrise</w:t>
      </w:r>
      <w:r w:rsidRPr="006179AC">
        <w:rPr>
          <w:rFonts w:eastAsia="Calibri" w:cs="Arial"/>
          <w:sz w:val="16"/>
          <w:szCs w:val="16"/>
        </w:rPr>
        <w:t xml:space="preserve"> – </w:t>
      </w:r>
      <w:r w:rsidR="008F69C7" w:rsidRPr="006179AC">
        <w:rPr>
          <w:rFonts w:eastAsia="Calibri" w:cs="Arial"/>
          <w:sz w:val="16"/>
          <w:szCs w:val="16"/>
        </w:rPr>
        <w:t>Groupe 6</w:t>
      </w:r>
      <w:r w:rsidRPr="006179AC">
        <w:rPr>
          <w:rFonts w:eastAsia="Calibri" w:cs="Arial"/>
          <w:sz w:val="16"/>
          <w:szCs w:val="16"/>
        </w:rPr>
        <w:t xml:space="preserve"> - temps complet </w:t>
      </w:r>
    </w:p>
    <w:p w:rsidR="001527C3" w:rsidRPr="006179AC" w:rsidRDefault="001527C3" w:rsidP="001527C3">
      <w:pPr>
        <w:spacing w:after="0" w:line="240" w:lineRule="auto"/>
        <w:ind w:left="765"/>
        <w:rPr>
          <w:rFonts w:eastAsia="Calibri" w:cs="Arial"/>
          <w:sz w:val="16"/>
          <w:szCs w:val="16"/>
        </w:rPr>
      </w:pPr>
    </w:p>
    <w:p w:rsidR="001527C3" w:rsidRPr="006179AC" w:rsidRDefault="001527C3" w:rsidP="001527C3">
      <w:pPr>
        <w:spacing w:after="0" w:line="240" w:lineRule="auto"/>
        <w:ind w:left="720"/>
        <w:rPr>
          <w:rFonts w:eastAsia="Calibri" w:cs="Arial"/>
          <w:b/>
          <w:sz w:val="16"/>
          <w:szCs w:val="16"/>
        </w:rPr>
      </w:pPr>
    </w:p>
    <w:p w:rsidR="001527C3" w:rsidRPr="006179AC" w:rsidRDefault="001527C3" w:rsidP="001527C3">
      <w:pPr>
        <w:spacing w:after="0" w:line="240" w:lineRule="auto"/>
        <w:rPr>
          <w:rFonts w:eastAsia="Calibri" w:cs="Arial"/>
          <w:b/>
          <w:sz w:val="16"/>
          <w:szCs w:val="16"/>
        </w:rPr>
      </w:pPr>
      <w:r w:rsidRPr="006179AC">
        <w:rPr>
          <w:rFonts w:eastAsia="Calibri" w:cs="Arial"/>
          <w:b/>
          <w:sz w:val="16"/>
          <w:szCs w:val="16"/>
        </w:rPr>
        <w:t xml:space="preserve">Candidatures au plus tard le </w:t>
      </w:r>
      <w:r w:rsidR="00933996">
        <w:rPr>
          <w:rFonts w:eastAsia="Calibri" w:cs="Arial"/>
          <w:b/>
          <w:sz w:val="16"/>
          <w:szCs w:val="16"/>
        </w:rPr>
        <w:t xml:space="preserve">18 septembre </w:t>
      </w:r>
      <w:r w:rsidR="006179AC">
        <w:rPr>
          <w:rFonts w:eastAsia="Calibri" w:cs="Arial"/>
          <w:b/>
          <w:sz w:val="16"/>
          <w:szCs w:val="16"/>
        </w:rPr>
        <w:t>2020</w:t>
      </w:r>
      <w:r w:rsidRPr="006179AC">
        <w:rPr>
          <w:rFonts w:eastAsia="Calibri" w:cs="Arial"/>
          <w:sz w:val="16"/>
          <w:szCs w:val="16"/>
        </w:rPr>
        <w:tab/>
        <w:t xml:space="preserve">Entretiens à Chambéry </w:t>
      </w:r>
      <w:r w:rsidRPr="006179AC">
        <w:rPr>
          <w:rFonts w:eastAsia="Calibri" w:cs="Arial"/>
          <w:sz w:val="16"/>
          <w:szCs w:val="16"/>
        </w:rPr>
        <w:tab/>
      </w:r>
      <w:r w:rsidR="00933996">
        <w:rPr>
          <w:rFonts w:eastAsia="Calibri" w:cs="Arial"/>
          <w:b/>
          <w:sz w:val="16"/>
          <w:szCs w:val="16"/>
        </w:rPr>
        <w:t>Lundi 28</w:t>
      </w:r>
      <w:r w:rsidR="006179AC">
        <w:rPr>
          <w:rFonts w:eastAsia="Calibri" w:cs="Arial"/>
          <w:b/>
          <w:sz w:val="16"/>
          <w:szCs w:val="16"/>
        </w:rPr>
        <w:t xml:space="preserve"> </w:t>
      </w:r>
      <w:r w:rsidR="00933996">
        <w:rPr>
          <w:rFonts w:eastAsia="Calibri" w:cs="Arial"/>
          <w:b/>
          <w:sz w:val="16"/>
          <w:szCs w:val="16"/>
        </w:rPr>
        <w:t>septembre</w:t>
      </w:r>
      <w:r w:rsidR="006179AC">
        <w:rPr>
          <w:rFonts w:eastAsia="Calibri" w:cs="Arial"/>
          <w:b/>
          <w:sz w:val="16"/>
          <w:szCs w:val="16"/>
        </w:rPr>
        <w:t xml:space="preserve"> 2020</w:t>
      </w:r>
    </w:p>
    <w:p w:rsidR="001527C3" w:rsidRPr="006179AC" w:rsidRDefault="001527C3" w:rsidP="001527C3">
      <w:pPr>
        <w:spacing w:after="0" w:line="240" w:lineRule="auto"/>
        <w:rPr>
          <w:rFonts w:eastAsia="Calibri" w:cs="Arial"/>
          <w:sz w:val="16"/>
          <w:szCs w:val="16"/>
        </w:rPr>
      </w:pPr>
    </w:p>
    <w:p w:rsidR="001527C3" w:rsidRPr="006179AC" w:rsidRDefault="001527C3" w:rsidP="001527C3">
      <w:pPr>
        <w:spacing w:after="0" w:line="240" w:lineRule="auto"/>
        <w:rPr>
          <w:rFonts w:eastAsia="Calibri" w:cs="Arial"/>
          <w:sz w:val="16"/>
          <w:szCs w:val="16"/>
        </w:rPr>
      </w:pPr>
      <w:r w:rsidRPr="006179AC">
        <w:rPr>
          <w:rFonts w:eastAsia="Calibri" w:cs="Arial"/>
          <w:sz w:val="16"/>
          <w:szCs w:val="16"/>
        </w:rPr>
        <w:t xml:space="preserve">CV+ LM à l’attention de Madame Marie-Pia Bureau, directrice - </w:t>
      </w:r>
      <w:hyperlink r:id="rId8" w:history="1">
        <w:r w:rsidR="00831DE6" w:rsidRPr="00C04AB2">
          <w:rPr>
            <w:rStyle w:val="Lienhypertexte"/>
            <w:rFonts w:eastAsia="Calibri" w:cs="Arial"/>
            <w:sz w:val="16"/>
            <w:szCs w:val="16"/>
          </w:rPr>
          <w:t>direction@malrauxchambery.fr</w:t>
        </w:r>
      </w:hyperlink>
    </w:p>
    <w:sectPr w:rsidR="001527C3" w:rsidRPr="006179AC" w:rsidSect="00817884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oisMille Lent_BBBETA Wd25Wg25">
    <w:altName w:val="Liberation Mono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31328"/>
    <w:multiLevelType w:val="hybridMultilevel"/>
    <w:tmpl w:val="08BC801A"/>
    <w:lvl w:ilvl="0" w:tplc="A3CEB94C">
      <w:numFmt w:val="bullet"/>
      <w:lvlText w:val=""/>
      <w:lvlJc w:val="left"/>
      <w:pPr>
        <w:ind w:left="1065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E055E03"/>
    <w:multiLevelType w:val="hybridMultilevel"/>
    <w:tmpl w:val="D486BA50"/>
    <w:lvl w:ilvl="0" w:tplc="D5DE3D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690FC1"/>
    <w:multiLevelType w:val="hybridMultilevel"/>
    <w:tmpl w:val="D86EB590"/>
    <w:lvl w:ilvl="0" w:tplc="E16800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207765"/>
    <w:multiLevelType w:val="hybridMultilevel"/>
    <w:tmpl w:val="6E70460E"/>
    <w:lvl w:ilvl="0" w:tplc="3CC6E750">
      <w:numFmt w:val="bullet"/>
      <w:lvlText w:val="-"/>
      <w:lvlJc w:val="left"/>
      <w:pPr>
        <w:ind w:left="720" w:hanging="360"/>
      </w:pPr>
      <w:rPr>
        <w:rFonts w:ascii="TroisMille Lent_BBBETA Wd25Wg25" w:eastAsiaTheme="minorHAnsi" w:hAnsi="TroisMille Lent_BBBETA Wd25Wg25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43517C"/>
    <w:multiLevelType w:val="hybridMultilevel"/>
    <w:tmpl w:val="EF8096F4"/>
    <w:lvl w:ilvl="0" w:tplc="A21221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E41989"/>
    <w:multiLevelType w:val="hybridMultilevel"/>
    <w:tmpl w:val="9DDA5A1A"/>
    <w:lvl w:ilvl="0" w:tplc="D44CED64">
      <w:numFmt w:val="bullet"/>
      <w:lvlText w:val="-"/>
      <w:lvlJc w:val="left"/>
      <w:pPr>
        <w:ind w:left="1125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2D9"/>
    <w:rsid w:val="0011165B"/>
    <w:rsid w:val="001424AD"/>
    <w:rsid w:val="001527C3"/>
    <w:rsid w:val="00420627"/>
    <w:rsid w:val="004344C9"/>
    <w:rsid w:val="004B1B9E"/>
    <w:rsid w:val="006179AC"/>
    <w:rsid w:val="006D1DA5"/>
    <w:rsid w:val="00743A12"/>
    <w:rsid w:val="0076172C"/>
    <w:rsid w:val="00817884"/>
    <w:rsid w:val="00831DE6"/>
    <w:rsid w:val="008471DD"/>
    <w:rsid w:val="00870746"/>
    <w:rsid w:val="008F69C7"/>
    <w:rsid w:val="008F7D0D"/>
    <w:rsid w:val="00933996"/>
    <w:rsid w:val="009D4835"/>
    <w:rsid w:val="00C03E80"/>
    <w:rsid w:val="00C318C1"/>
    <w:rsid w:val="00DF15E8"/>
    <w:rsid w:val="00ED52D9"/>
    <w:rsid w:val="00F7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2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4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44C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D52D9"/>
    <w:pPr>
      <w:ind w:left="720"/>
      <w:contextualSpacing/>
    </w:pPr>
  </w:style>
  <w:style w:type="character" w:customStyle="1" w:styleId="CharacterStyle2">
    <w:name w:val="Character Style 2"/>
    <w:uiPriority w:val="99"/>
    <w:rsid w:val="00ED52D9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1527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2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4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44C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D52D9"/>
    <w:pPr>
      <w:ind w:left="720"/>
      <w:contextualSpacing/>
    </w:pPr>
  </w:style>
  <w:style w:type="character" w:customStyle="1" w:styleId="CharacterStyle2">
    <w:name w:val="Character Style 2"/>
    <w:uiPriority w:val="99"/>
    <w:rsid w:val="00ED52D9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1527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on@malrauxchambery.f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alrauxchambery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schmitt\Desktop\Doc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2</TotalTime>
  <Pages>1</Pages>
  <Words>477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ESPACE MALRAUX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vschmitt</dc:creator>
  <cp:lastModifiedBy>mfcurdy</cp:lastModifiedBy>
  <cp:revision>3</cp:revision>
  <cp:lastPrinted>2019-12-17T17:55:00Z</cp:lastPrinted>
  <dcterms:created xsi:type="dcterms:W3CDTF">2020-08-21T12:36:00Z</dcterms:created>
  <dcterms:modified xsi:type="dcterms:W3CDTF">2020-08-21T12:38:00Z</dcterms:modified>
</cp:coreProperties>
</file>